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5-444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каб. 30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160" w:line="259" w:lineRule="auto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предусмотренного ч. 2 ст. 12.2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отношении: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Ахметова Ильдара </w:t>
      </w:r>
      <w:r>
        <w:rPr>
          <w:rFonts w:ascii="Times New Roman" w:eastAsia="Times New Roman" w:hAnsi="Times New Roman" w:cs="Times New Roman"/>
          <w:sz w:val="25"/>
          <w:szCs w:val="25"/>
        </w:rPr>
        <w:t>Санджаровича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Style w:val="cat-Dategrp-8rplc-1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Timegrp-24rplc-15"/>
          <w:rFonts w:ascii="Times New Roman" w:eastAsia="Times New Roman" w:hAnsi="Times New Roman" w:cs="Times New Roman"/>
          <w:sz w:val="25"/>
          <w:szCs w:val="25"/>
        </w:rPr>
        <w:t>время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Ахметов И.С.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транспортным средством </w:t>
      </w:r>
      <w:r>
        <w:rPr>
          <w:rStyle w:val="cat-UserDefinedgrp-35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5rplc-20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без установленного на предусмотренном месте переднего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sz w:val="25"/>
          <w:szCs w:val="25"/>
        </w:rPr>
        <w:t>осударственн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ого </w:t>
      </w:r>
      <w:r>
        <w:rPr>
          <w:rFonts w:ascii="Times New Roman" w:eastAsia="Times New Roman" w:hAnsi="Times New Roman" w:cs="Times New Roman"/>
          <w:sz w:val="25"/>
          <w:szCs w:val="25"/>
        </w:rPr>
        <w:t>регистрационн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знак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чем нарушил </w:t>
      </w:r>
      <w:r>
        <w:rPr>
          <w:rStyle w:val="cat-Addressgrp-4rplc-2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Правил дорожного движения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Ахметов И.С. </w:t>
      </w:r>
      <w:r>
        <w:rPr>
          <w:rStyle w:val="cat-Dategrp-9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обратился с ходатайством о направлении дела об административном правонарушении, для рассмотрения, по месту жительства. Хода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тайство было удовлетворено </w:t>
      </w:r>
      <w:r>
        <w:rPr>
          <w:rStyle w:val="cat-Dategrp-10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Style w:val="cat-Dategrp-11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 w:line="259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Ахметов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Ахметова И.С.</w:t>
      </w:r>
    </w:p>
    <w:p>
      <w:pPr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Ахметова </w:t>
      </w:r>
      <w:r>
        <w:rPr>
          <w:rFonts w:ascii="Times New Roman" w:eastAsia="Times New Roman" w:hAnsi="Times New Roman" w:cs="Times New Roman"/>
          <w:sz w:val="25"/>
          <w:szCs w:val="25"/>
        </w:rPr>
        <w:t>И.С.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от </w:t>
      </w:r>
      <w:r>
        <w:rPr>
          <w:rStyle w:val="cat-Dategrp-8rplc-30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8rplc-3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Timegrp-24rplc-32"/>
          <w:rFonts w:ascii="Times New Roman" w:eastAsia="Times New Roman" w:hAnsi="Times New Roman" w:cs="Times New Roman"/>
          <w:sz w:val="25"/>
          <w:szCs w:val="25"/>
        </w:rPr>
        <w:t>время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Ахметов И.С.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Style w:val="cat-Addressgrp-5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управлял транспортным средством </w:t>
      </w:r>
      <w:r>
        <w:rPr>
          <w:rStyle w:val="cat-UserDefinedgrp-35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5rplc-37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без установленного на предусмотренном месте переднего государственного регистрационного знака, чем нарушил </w:t>
      </w:r>
      <w:r>
        <w:rPr>
          <w:rStyle w:val="cat-Addressgrp-4rplc-3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сотрудника полиции, в котором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каточка операций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копия договора </w:t>
      </w:r>
      <w:r>
        <w:rPr>
          <w:rFonts w:ascii="Times New Roman" w:eastAsia="Times New Roman" w:hAnsi="Times New Roman" w:cs="Times New Roman"/>
          <w:sz w:val="25"/>
          <w:szCs w:val="25"/>
        </w:rPr>
        <w:t>безвоздмездного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пользования автомобилем;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объяснение Ахметова И.С.;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фото-фиксация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Ахметова </w:t>
      </w:r>
      <w:r>
        <w:rPr>
          <w:rFonts w:ascii="Times New Roman" w:eastAsia="Times New Roman" w:hAnsi="Times New Roman" w:cs="Times New Roman"/>
          <w:sz w:val="25"/>
          <w:szCs w:val="25"/>
        </w:rPr>
        <w:t>И.С.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Ахметова </w:t>
      </w:r>
      <w:r>
        <w:rPr>
          <w:rFonts w:ascii="Times New Roman" w:eastAsia="Times New Roman" w:hAnsi="Times New Roman" w:cs="Times New Roman"/>
          <w:sz w:val="25"/>
          <w:szCs w:val="25"/>
        </w:rPr>
        <w:t>И.С.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квалифицирует по ч. 2 ст. 12.2 КоАП РФ – </w:t>
      </w:r>
      <w:r>
        <w:rPr>
          <w:rFonts w:ascii="Roboto" w:eastAsia="Roboto" w:hAnsi="Roboto" w:cs="Roboto"/>
          <w:sz w:val="25"/>
          <w:szCs w:val="25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5"/>
          <w:szCs w:val="25"/>
        </w:rPr>
        <w:t>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5"/>
          <w:szCs w:val="25"/>
        </w:rPr>
        <w:t>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имущественное положение и отношение к содеянному, обстоятельства смягчающие и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Ахметова Ильдара </w:t>
      </w:r>
      <w:r>
        <w:rPr>
          <w:rFonts w:ascii="Times New Roman" w:eastAsia="Times New Roman" w:hAnsi="Times New Roman" w:cs="Times New Roman"/>
          <w:sz w:val="25"/>
          <w:szCs w:val="25"/>
        </w:rPr>
        <w:t>Санджаровича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штрафа в размере </w:t>
      </w:r>
      <w:r>
        <w:rPr>
          <w:rStyle w:val="cat-Sumgrp-21rplc-43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верна: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46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444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 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7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PhoneNumbergrp-28rplc-4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9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30rplc-5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0515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квитанции предоставляется в каб. 105 дома 9 по </w:t>
      </w:r>
      <w:r>
        <w:rPr>
          <w:rStyle w:val="cat-Addressgrp-6rplc-5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5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24rplc-15">
    <w:name w:val="cat-Time grp-24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CarNumbergrp-25rplc-20">
    <w:name w:val="cat-CarNumber grp-25 rplc-20"/>
    <w:basedOn w:val="DefaultParagraphFont"/>
  </w:style>
  <w:style w:type="character" w:customStyle="1" w:styleId="cat-Addressgrp-4rplc-21">
    <w:name w:val="cat-Address grp-4 rplc-21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Dategrp-8rplc-30">
    <w:name w:val="cat-Date grp-8 rplc-30"/>
    <w:basedOn w:val="DefaultParagraphFont"/>
  </w:style>
  <w:style w:type="character" w:customStyle="1" w:styleId="cat-Dategrp-8rplc-31">
    <w:name w:val="cat-Date grp-8 rplc-31"/>
    <w:basedOn w:val="DefaultParagraphFont"/>
  </w:style>
  <w:style w:type="character" w:customStyle="1" w:styleId="cat-Timegrp-24rplc-32">
    <w:name w:val="cat-Time grp-24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CarNumbergrp-25rplc-37">
    <w:name w:val="cat-CarNumber grp-25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grp-21rplc-43">
    <w:name w:val="cat-Sum grp-21 rplc-43"/>
    <w:basedOn w:val="DefaultParagraphFont"/>
  </w:style>
  <w:style w:type="character" w:customStyle="1" w:styleId="cat-Dategrp-12rplc-46">
    <w:name w:val="cat-Date grp-12 rplc-46"/>
    <w:basedOn w:val="DefaultParagraphFont"/>
  </w:style>
  <w:style w:type="character" w:customStyle="1" w:styleId="cat-PhoneNumbergrp-27rplc-48">
    <w:name w:val="cat-PhoneNumber grp-27 rplc-48"/>
    <w:basedOn w:val="DefaultParagraphFont"/>
  </w:style>
  <w:style w:type="character" w:customStyle="1" w:styleId="cat-PhoneNumbergrp-28rplc-49">
    <w:name w:val="cat-PhoneNumber grp-28 rplc-49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Addressgrp-6rplc-52">
    <w:name w:val="cat-Address grp-6 rplc-52"/>
    <w:basedOn w:val="DefaultParagraphFont"/>
  </w:style>
  <w:style w:type="character" w:customStyle="1" w:styleId="cat-Addressgrp-3rplc-53">
    <w:name w:val="cat-Address grp-3 rplc-53"/>
    <w:basedOn w:val="DefaultParagraphFont"/>
  </w:style>
  <w:style w:type="character" w:customStyle="1" w:styleId="cat-SumInWordsgrp-22rplc-54">
    <w:name w:val="cat-SumInWords grp-22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